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96" w:rsidRPr="00015DE2" w:rsidRDefault="00795A96" w:rsidP="00795A9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Інформатика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0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Бомбушкар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Н.М.</w:t>
      </w:r>
    </w:p>
    <w:tbl>
      <w:tblPr>
        <w:tblStyle w:val="a3"/>
        <w:tblpPr w:leftFromText="180" w:rightFromText="180" w:horzAnchor="margin" w:tblpXSpec="center" w:tblpY="912"/>
        <w:tblW w:w="13294" w:type="dxa"/>
        <w:tblLook w:val="04A0" w:firstRow="1" w:lastRow="0" w:firstColumn="1" w:lastColumn="0" w:noHBand="0" w:noVBand="1"/>
      </w:tblPr>
      <w:tblGrid>
        <w:gridCol w:w="1300"/>
        <w:gridCol w:w="5350"/>
        <w:gridCol w:w="6644"/>
      </w:tblGrid>
      <w:tr w:rsidR="00795A96" w:rsidRPr="00015DE2" w:rsidTr="00D07DFD">
        <w:trPr>
          <w:trHeight w:val="245"/>
        </w:trPr>
        <w:tc>
          <w:tcPr>
            <w:tcW w:w="1300" w:type="dxa"/>
          </w:tcPr>
          <w:p w:rsidR="00795A96" w:rsidRPr="00015DE2" w:rsidRDefault="00795A96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795A96" w:rsidRPr="00015DE2" w:rsidRDefault="00795A96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50" w:type="dxa"/>
          </w:tcPr>
          <w:p w:rsidR="00795A96" w:rsidRPr="00015DE2" w:rsidRDefault="00795A96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6644" w:type="dxa"/>
          </w:tcPr>
          <w:p w:rsidR="00795A96" w:rsidRPr="00015DE2" w:rsidRDefault="00795A96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Корисні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795A96" w:rsidRPr="00015DE2" w:rsidTr="00D07DFD">
        <w:trPr>
          <w:trHeight w:val="245"/>
        </w:trPr>
        <w:tc>
          <w:tcPr>
            <w:tcW w:w="1300" w:type="dxa"/>
          </w:tcPr>
          <w:p w:rsidR="00795A96" w:rsidRPr="00015DE2" w:rsidRDefault="00795A96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5350" w:type="dxa"/>
          </w:tcPr>
          <w:p w:rsidR="00795A96" w:rsidRPr="00015DE2" w:rsidRDefault="009B426A" w:rsidP="00D07DF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Об'єкти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Види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загрозам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Переваги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недоліки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9B42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644" w:type="dxa"/>
          </w:tcPr>
          <w:p w:rsidR="00795A96" w:rsidRPr="00015DE2" w:rsidRDefault="009B426A" w:rsidP="00D07DF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" w:history="1">
              <w:r>
                <w:rPr>
                  <w:rStyle w:val="a4"/>
                </w:rPr>
                <w:t>https://vsimpptx.com/urokinf/isecurity/u6</w:t>
              </w:r>
            </w:hyperlink>
          </w:p>
        </w:tc>
      </w:tr>
      <w:tr w:rsidR="00795A96" w:rsidRPr="00015DE2" w:rsidTr="00D07DFD">
        <w:trPr>
          <w:trHeight w:val="256"/>
        </w:trPr>
        <w:tc>
          <w:tcPr>
            <w:tcW w:w="1300" w:type="dxa"/>
          </w:tcPr>
          <w:p w:rsidR="00795A96" w:rsidRPr="00015DE2" w:rsidRDefault="00795A96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350" w:type="dxa"/>
          </w:tcPr>
          <w:p w:rsidR="00795A96" w:rsidRPr="00015DE2" w:rsidRDefault="009B426A" w:rsidP="00D07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6A">
              <w:rPr>
                <w:rFonts w:ascii="Times New Roman" w:eastAsia="Calibri" w:hAnsi="Times New Roman" w:cs="Times New Roman"/>
                <w:sz w:val="28"/>
                <w:szCs w:val="28"/>
              </w:rPr>
              <w:t>Правові основи забезпечення безпеки інформаційних технологій. Відповідальність за порушення у сфері захисту інформації  та неправомірного використання автоматизованих систем</w:t>
            </w:r>
          </w:p>
        </w:tc>
        <w:tc>
          <w:tcPr>
            <w:tcW w:w="6644" w:type="dxa"/>
          </w:tcPr>
          <w:p w:rsidR="00795A96" w:rsidRPr="00090F2D" w:rsidRDefault="009B426A" w:rsidP="00D07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https://vsimpptx.com/urokinf/isecurity/u7</w:t>
              </w:r>
            </w:hyperlink>
          </w:p>
        </w:tc>
      </w:tr>
      <w:tr w:rsidR="00795A96" w:rsidRPr="00015DE2" w:rsidTr="00D07DFD">
        <w:trPr>
          <w:trHeight w:val="256"/>
        </w:trPr>
        <w:tc>
          <w:tcPr>
            <w:tcW w:w="1300" w:type="dxa"/>
          </w:tcPr>
          <w:p w:rsidR="00795A96" w:rsidRPr="00015DE2" w:rsidRDefault="00795A96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5350" w:type="dxa"/>
          </w:tcPr>
          <w:p w:rsidR="00795A96" w:rsidRPr="00015DE2" w:rsidRDefault="009B426A" w:rsidP="00D07D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42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Ідентифікація та аутентифікація користувачів. Розмежування доступу зареєстрованих користувачів до ресурсів автоматизованих систем.</w:t>
            </w:r>
          </w:p>
        </w:tc>
        <w:tc>
          <w:tcPr>
            <w:tcW w:w="6644" w:type="dxa"/>
          </w:tcPr>
          <w:p w:rsidR="00795A96" w:rsidRPr="00090F2D" w:rsidRDefault="009B426A" w:rsidP="00D07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https://vsimpptx.com/urokinf/isecurity/u8</w:t>
              </w:r>
            </w:hyperlink>
          </w:p>
        </w:tc>
      </w:tr>
      <w:tr w:rsidR="009B426A" w:rsidRPr="00015DE2" w:rsidTr="00D07DFD">
        <w:trPr>
          <w:trHeight w:val="256"/>
        </w:trPr>
        <w:tc>
          <w:tcPr>
            <w:tcW w:w="1300" w:type="dxa"/>
          </w:tcPr>
          <w:p w:rsidR="009B426A" w:rsidRDefault="009B426A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5350" w:type="dxa"/>
          </w:tcPr>
          <w:p w:rsidR="009B426A" w:rsidRPr="009B426A" w:rsidRDefault="009B426A" w:rsidP="00D07D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42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Криптографічні методи захисту інформації. Контроль цілісності програмних і інформаційних ресурсів.</w:t>
            </w:r>
          </w:p>
        </w:tc>
        <w:tc>
          <w:tcPr>
            <w:tcW w:w="6644" w:type="dxa"/>
          </w:tcPr>
          <w:p w:rsidR="009B426A" w:rsidRDefault="009B426A" w:rsidP="00D07DFD">
            <w:hyperlink r:id="rId7" w:history="1">
              <w:r>
                <w:rPr>
                  <w:rStyle w:val="a4"/>
                </w:rPr>
                <w:t>https://vsimpptx.com/urokinf/isecurity/u9</w:t>
              </w:r>
            </w:hyperlink>
            <w:bookmarkStart w:id="0" w:name="_GoBack"/>
            <w:bookmarkEnd w:id="0"/>
          </w:p>
        </w:tc>
      </w:tr>
    </w:tbl>
    <w:p w:rsidR="00795A96" w:rsidRDefault="00795A96" w:rsidP="00795A96"/>
    <w:p w:rsidR="00795A96" w:rsidRDefault="00795A96" w:rsidP="00795A96"/>
    <w:p w:rsidR="00054FFF" w:rsidRDefault="00054FFF"/>
    <w:sectPr w:rsidR="00054FFF" w:rsidSect="003E6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96"/>
    <w:rsid w:val="00054FFF"/>
    <w:rsid w:val="00795A96"/>
    <w:rsid w:val="009B426A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4B00"/>
  <w15:chartTrackingRefBased/>
  <w15:docId w15:val="{8316F2C0-40E6-4E17-AF42-41B7C473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5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impptx.com/urokinf/isecurity/u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impptx.com/urokinf/isecurity/u8" TargetMode="External"/><Relationship Id="rId5" Type="http://schemas.openxmlformats.org/officeDocument/2006/relationships/hyperlink" Target="https://vsimpptx.com/urokinf/isecurity/u7" TargetMode="External"/><Relationship Id="rId4" Type="http://schemas.openxmlformats.org/officeDocument/2006/relationships/hyperlink" Target="https://vsimpptx.com/urokinf/isecurity/u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2</cp:revision>
  <dcterms:created xsi:type="dcterms:W3CDTF">2020-04-07T08:10:00Z</dcterms:created>
  <dcterms:modified xsi:type="dcterms:W3CDTF">2020-04-07T08:10:00Z</dcterms:modified>
</cp:coreProperties>
</file>